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1" w:rsidRDefault="00EC2834" w:rsidP="000A7841">
      <w:pPr>
        <w:jc w:val="center"/>
        <w:rPr>
          <w:b/>
          <w:sz w:val="28"/>
          <w:szCs w:val="28"/>
        </w:rPr>
      </w:pPr>
      <w:r>
        <w:rPr>
          <w:b/>
        </w:rPr>
        <w:t xml:space="preserve">Муниципальный </w:t>
      </w:r>
      <w:proofErr w:type="spellStart"/>
      <w:r>
        <w:rPr>
          <w:b/>
        </w:rPr>
        <w:t>контракт</w:t>
      </w:r>
      <w:r w:rsidR="000A7841">
        <w:rPr>
          <w:b/>
        </w:rPr>
        <w:t>№</w:t>
      </w:r>
      <w:proofErr w:type="spellEnd"/>
    </w:p>
    <w:p w:rsidR="000A7841" w:rsidRDefault="000A7841" w:rsidP="000A7841">
      <w:pPr>
        <w:jc w:val="center"/>
        <w:rPr>
          <w:b/>
          <w:sz w:val="22"/>
          <w:szCs w:val="22"/>
        </w:rPr>
      </w:pPr>
      <w:r w:rsidRPr="00C96092">
        <w:rPr>
          <w:b/>
          <w:sz w:val="22"/>
          <w:szCs w:val="22"/>
        </w:rPr>
        <w:t>На п</w:t>
      </w:r>
      <w:r>
        <w:rPr>
          <w:b/>
          <w:sz w:val="22"/>
          <w:szCs w:val="22"/>
        </w:rPr>
        <w:t xml:space="preserve">редоставление услуг </w:t>
      </w:r>
      <w:r w:rsidRPr="00C96092">
        <w:rPr>
          <w:b/>
          <w:sz w:val="22"/>
          <w:szCs w:val="22"/>
        </w:rPr>
        <w:t xml:space="preserve"> электр</w:t>
      </w:r>
      <w:r>
        <w:rPr>
          <w:b/>
          <w:sz w:val="22"/>
          <w:szCs w:val="22"/>
        </w:rPr>
        <w:t xml:space="preserve">ической энергии для нужд ________________________________ на ________ год.     </w:t>
      </w:r>
    </w:p>
    <w:p w:rsidR="000A7841" w:rsidRDefault="000A7841" w:rsidP="000A78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0A7841" w:rsidRDefault="000A7841" w:rsidP="000A7841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«__» _______ 20__ год                                                                                                                   с</w:t>
      </w:r>
      <w:proofErr w:type="gramStart"/>
      <w:r>
        <w:rPr>
          <w:b/>
          <w:sz w:val="22"/>
          <w:szCs w:val="22"/>
        </w:rPr>
        <w:t>.Т</w:t>
      </w:r>
      <w:proofErr w:type="gramEnd"/>
      <w:r>
        <w:rPr>
          <w:b/>
          <w:sz w:val="22"/>
          <w:szCs w:val="22"/>
        </w:rPr>
        <w:t>упик</w:t>
      </w:r>
    </w:p>
    <w:p w:rsidR="000A7841" w:rsidRPr="000F6F7A" w:rsidRDefault="000A7841" w:rsidP="000A7841">
      <w:pPr>
        <w:rPr>
          <w:b/>
          <w:sz w:val="22"/>
          <w:szCs w:val="22"/>
        </w:rPr>
      </w:pPr>
    </w:p>
    <w:p w:rsidR="000A7841" w:rsidRDefault="000A7841" w:rsidP="000A7841">
      <w:pPr>
        <w:jc w:val="both"/>
      </w:pPr>
      <w:r>
        <w:t>Общество с ограниченной ответственностью «Коммунальник» с</w:t>
      </w:r>
      <w:proofErr w:type="gramStart"/>
      <w:r>
        <w:t>.Т</w:t>
      </w:r>
      <w:proofErr w:type="gramEnd"/>
      <w:r>
        <w:t xml:space="preserve">упик Тунгиро-Олекминского района, именуемое в дальнейшем </w:t>
      </w:r>
      <w:r w:rsidRPr="009074CA">
        <w:rPr>
          <w:b/>
        </w:rPr>
        <w:t>Поставщик</w:t>
      </w:r>
      <w:r>
        <w:t xml:space="preserve">, в лице Генерального директора Ефанова Николая Николаевича, действующего на основании Устава с одной стороны и </w:t>
      </w:r>
      <w:r w:rsidR="0005581F">
        <w:t>___________________________________________________________________</w:t>
      </w:r>
      <w:r>
        <w:t xml:space="preserve">, именуемая в дальнейшем </w:t>
      </w:r>
      <w:r w:rsidRPr="009074CA">
        <w:rPr>
          <w:b/>
        </w:rPr>
        <w:t>Потребитель</w:t>
      </w:r>
      <w:r>
        <w:t xml:space="preserve"> в </w:t>
      </w:r>
      <w:r w:rsidR="0005581F">
        <w:t>___________________________________________________________________________</w:t>
      </w:r>
      <w:r>
        <w:t xml:space="preserve">, действующего на основании </w:t>
      </w:r>
      <w:r w:rsidR="0005581F">
        <w:t>______________________________</w:t>
      </w:r>
      <w:r>
        <w:t xml:space="preserve"> с другой стороны, далее при совместном упоминании Стороны в соответствии с пунктом 1 части 1 статьи 93  Федерального закона от 05.04.2013 № 44-ФЗ «О контрактной системе в сфере закупок товаров,  работ, оказание услуг для обеспечения государственных и муниципальных нужд» заключили настоящий</w:t>
      </w:r>
      <w:r w:rsidRPr="001D7548">
        <w:t xml:space="preserve"> </w:t>
      </w:r>
      <w:r>
        <w:t>муниципальный Контракт (далее –</w:t>
      </w:r>
      <w:r w:rsidR="00EC2834">
        <w:t xml:space="preserve"> </w:t>
      </w:r>
      <w:r>
        <w:t>Контракт) о нижеследующем:</w:t>
      </w:r>
    </w:p>
    <w:p w:rsidR="00C23B1C" w:rsidRDefault="00C23B1C" w:rsidP="000A7841">
      <w:pPr>
        <w:jc w:val="both"/>
        <w:rPr>
          <w:b/>
          <w:sz w:val="20"/>
          <w:szCs w:val="20"/>
        </w:rPr>
      </w:pPr>
    </w:p>
    <w:p w:rsidR="000A7841" w:rsidRPr="00C23B1C" w:rsidRDefault="000A7841" w:rsidP="00C23B1C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C23B1C">
        <w:rPr>
          <w:b/>
          <w:sz w:val="20"/>
          <w:szCs w:val="20"/>
        </w:rPr>
        <w:t>ПРЕДМЕТ КОНТРАКТА:</w:t>
      </w:r>
    </w:p>
    <w:p w:rsidR="00C23B1C" w:rsidRPr="00C23B1C" w:rsidRDefault="00C23B1C" w:rsidP="00C23B1C">
      <w:pPr>
        <w:pStyle w:val="a3"/>
        <w:rPr>
          <w:b/>
          <w:sz w:val="20"/>
          <w:szCs w:val="20"/>
        </w:rPr>
      </w:pPr>
    </w:p>
    <w:p w:rsidR="000A7841" w:rsidRDefault="000A7841" w:rsidP="000A7841">
      <w:pPr>
        <w:jc w:val="both"/>
      </w:pPr>
      <w:r>
        <w:t>1.1.Предметом Контракта является предоставление услуг по электроснабжению по адресу</w:t>
      </w:r>
      <w:r w:rsidR="0005581F">
        <w:t xml:space="preserve"> ___________________________________.</w:t>
      </w:r>
    </w:p>
    <w:p w:rsidR="000A7841" w:rsidRDefault="000A7841" w:rsidP="000A7841">
      <w:pPr>
        <w:jc w:val="both"/>
      </w:pPr>
      <w:r>
        <w:t>1.2.</w:t>
      </w:r>
      <w:r w:rsidRPr="006C5988">
        <w:t xml:space="preserve"> </w:t>
      </w:r>
      <w:r>
        <w:t>Количество предоставленной организацией электроэнергии и использованной  «Потребителем», определяется в соответствии с данными учет</w:t>
      </w:r>
      <w:proofErr w:type="gramStart"/>
      <w:r>
        <w:t>а о её</w:t>
      </w:r>
      <w:proofErr w:type="gramEnd"/>
      <w:r>
        <w:t xml:space="preserve"> фактическом потреблении, фиксируемым приборами «Потребителя» по учету потребления электроэнергии.                           </w:t>
      </w:r>
    </w:p>
    <w:p w:rsidR="000A7841" w:rsidRDefault="000A7841" w:rsidP="000A7841">
      <w:pPr>
        <w:jc w:val="both"/>
      </w:pPr>
      <w:r>
        <w:t xml:space="preserve"> 1.3 Стороны при предоставлении услуг по электроснабжению, а также при взаимных расчетах руководствуются настоящим Контрактом и действующим законодательством.</w:t>
      </w:r>
    </w:p>
    <w:p w:rsidR="00C23B1C" w:rsidRDefault="00C23B1C" w:rsidP="000A7841">
      <w:pPr>
        <w:jc w:val="both"/>
      </w:pPr>
    </w:p>
    <w:p w:rsidR="000A7841" w:rsidRPr="00C23B1C" w:rsidRDefault="000A7841" w:rsidP="00C23B1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23B1C">
        <w:rPr>
          <w:b/>
          <w:sz w:val="22"/>
          <w:szCs w:val="22"/>
        </w:rPr>
        <w:t>ОБЯЗАННОСТИ И ПРАВА СТОРОН</w:t>
      </w:r>
    </w:p>
    <w:p w:rsidR="00C23B1C" w:rsidRPr="00C23B1C" w:rsidRDefault="00C23B1C" w:rsidP="00C23B1C">
      <w:pPr>
        <w:pStyle w:val="a3"/>
        <w:jc w:val="both"/>
        <w:rPr>
          <w:b/>
          <w:sz w:val="22"/>
          <w:szCs w:val="22"/>
        </w:rPr>
      </w:pPr>
    </w:p>
    <w:p w:rsidR="000A7841" w:rsidRDefault="000A7841" w:rsidP="000A7841">
      <w:pPr>
        <w:jc w:val="both"/>
        <w:rPr>
          <w:sz w:val="22"/>
          <w:szCs w:val="22"/>
        </w:rPr>
      </w:pPr>
      <w:r w:rsidRPr="00DD1C9B">
        <w:rPr>
          <w:sz w:val="22"/>
          <w:szCs w:val="22"/>
        </w:rPr>
        <w:t>2.1</w:t>
      </w:r>
      <w:r>
        <w:rPr>
          <w:sz w:val="22"/>
          <w:szCs w:val="22"/>
        </w:rPr>
        <w:t>. Поставщик обязуется: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Отпускать Потребителю электрическую энергию, в соответствии с приложением к Контракту в период с </w:t>
      </w:r>
      <w:r w:rsidR="00D42083">
        <w:rPr>
          <w:sz w:val="22"/>
          <w:szCs w:val="22"/>
        </w:rPr>
        <w:t xml:space="preserve">__ ____________ 20__ </w:t>
      </w:r>
      <w:r>
        <w:rPr>
          <w:sz w:val="22"/>
          <w:szCs w:val="22"/>
        </w:rPr>
        <w:t xml:space="preserve">г. по </w:t>
      </w:r>
      <w:r w:rsidR="00D42083">
        <w:rPr>
          <w:sz w:val="22"/>
          <w:szCs w:val="22"/>
        </w:rPr>
        <w:t>__ _________ 20__  г</w:t>
      </w:r>
      <w:r>
        <w:rPr>
          <w:sz w:val="22"/>
          <w:szCs w:val="22"/>
        </w:rPr>
        <w:t xml:space="preserve">. Всего за указанное время -  </w:t>
      </w:r>
      <w:r w:rsidR="00D42083">
        <w:rPr>
          <w:b/>
          <w:sz w:val="22"/>
          <w:szCs w:val="22"/>
        </w:rPr>
        <w:t>__________</w:t>
      </w:r>
      <w:r>
        <w:rPr>
          <w:sz w:val="22"/>
          <w:szCs w:val="22"/>
        </w:rPr>
        <w:t xml:space="preserve"> кВт. Количество электрической энергии определяется по показаниям приборов учёта.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2.2. Поставщик имеет право: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роизводить отключение системы энергоснабжения Потребителя с последующим предупреждением в случаях: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а) при возникновении аварийных ситуаций на источнике энергоснабжения;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б) если неудовлетворительное состояние энергетических установок Потребителя угрожает аварией или создаёт угрозу жизни и безопасности граждан;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в) при необходимости принять неотложные меры по предотвращению или ликвидации аварий в системе энергоснабжения.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2.2.2 Поставщик имеет право ежегодно для проведения капитального ремонта отключать Потребителя от энергоснабжения в соответствии с графиком ремонта энергосетей.</w:t>
      </w:r>
    </w:p>
    <w:p w:rsidR="000A7841" w:rsidRDefault="0028438F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2.3. Потребитель обязуется</w:t>
      </w:r>
      <w:r w:rsidR="000A7841">
        <w:rPr>
          <w:sz w:val="22"/>
          <w:szCs w:val="22"/>
        </w:rPr>
        <w:t>: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2.3.1 Ежемесячно получать счет и счет-фактуру (акт оказанных услуг) у Поставщика. По мере необходимости оформлять двухсторонние акты сверки взаимных расчетов за оказанные услуги.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2.3.2. Обеспечить оплату потреблённой электрической энергии.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2.3.3. Беспрепятственно допускать на объекты и системы энергоснабжения, находящиеся на обслуживании у Потребителя в рабочее время суток представителей Поставщика, а в аварийных ситуациях – в любое время суток.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2.3.4. Обеспечить надлежащее техническое состояние, обслуживание и ремонт систем электропотребления, сохранность установленных Поставщиком пломб.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2.4. Потребитель имеет право: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Требовать от Поставщика соблюдения параметров электрической энергии, переданных ему на границе раздела балансовой принадлежности и эксплуатационной </w:t>
      </w:r>
      <w:r w:rsidR="00E051E4">
        <w:rPr>
          <w:sz w:val="22"/>
          <w:szCs w:val="22"/>
        </w:rPr>
        <w:t>ответственности Сторон</w:t>
      </w:r>
      <w:r>
        <w:rPr>
          <w:sz w:val="22"/>
          <w:szCs w:val="22"/>
        </w:rPr>
        <w:t>, при условии соблюдения им объёмов энергоснабжения.</w:t>
      </w:r>
    </w:p>
    <w:p w:rsidR="00C23B1C" w:rsidRDefault="00C23B1C" w:rsidP="000A7841">
      <w:pPr>
        <w:jc w:val="both"/>
        <w:rPr>
          <w:sz w:val="22"/>
          <w:szCs w:val="22"/>
        </w:rPr>
      </w:pPr>
    </w:p>
    <w:p w:rsidR="000A7841" w:rsidRPr="00C23B1C" w:rsidRDefault="000A7841" w:rsidP="00C23B1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23B1C">
        <w:rPr>
          <w:b/>
          <w:sz w:val="22"/>
          <w:szCs w:val="22"/>
        </w:rPr>
        <w:t>УЧЕТ ЭЛЕКТРИЧЕСКОЙ ЭНЕРГИИ</w:t>
      </w:r>
    </w:p>
    <w:p w:rsidR="00C23B1C" w:rsidRPr="00C23B1C" w:rsidRDefault="00C23B1C" w:rsidP="00C23B1C">
      <w:pPr>
        <w:pStyle w:val="a3"/>
        <w:jc w:val="both"/>
        <w:rPr>
          <w:b/>
          <w:sz w:val="22"/>
          <w:szCs w:val="22"/>
        </w:rPr>
      </w:pPr>
    </w:p>
    <w:p w:rsidR="000A7841" w:rsidRDefault="000A7841" w:rsidP="000A7841">
      <w:pPr>
        <w:jc w:val="both"/>
        <w:rPr>
          <w:sz w:val="22"/>
          <w:szCs w:val="22"/>
        </w:rPr>
      </w:pPr>
      <w:r w:rsidRPr="00E051E4">
        <w:rPr>
          <w:sz w:val="22"/>
          <w:szCs w:val="22"/>
        </w:rPr>
        <w:t>3</w:t>
      </w:r>
      <w:r w:rsidRPr="00067F62">
        <w:rPr>
          <w:sz w:val="22"/>
          <w:szCs w:val="22"/>
        </w:rPr>
        <w:t>.1. К</w:t>
      </w:r>
      <w:r>
        <w:rPr>
          <w:sz w:val="22"/>
          <w:szCs w:val="22"/>
        </w:rPr>
        <w:t>оличество потребленной Потребителем электрической энергии определяется по приборам учета, установленным на границе раздела балансовой принадлежности и эксплуатационной ответственности Потребителя. Для учета объемов отпущенной электроэнергии используются средства измерения, внесенные в государственный реестр по прямому назначению, указанному в их технических паспортах.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3.2. Ответственность за надлежащее состояние и исправность, а также за своевременную проверку средств измерений, несет Потребитель.</w:t>
      </w:r>
    </w:p>
    <w:p w:rsidR="00C23B1C" w:rsidRDefault="00C23B1C" w:rsidP="00C23B1C">
      <w:pPr>
        <w:jc w:val="center"/>
        <w:rPr>
          <w:sz w:val="22"/>
          <w:szCs w:val="22"/>
        </w:rPr>
      </w:pPr>
    </w:p>
    <w:p w:rsidR="000A7841" w:rsidRPr="00C23B1C" w:rsidRDefault="000A7841" w:rsidP="00C23B1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23B1C">
        <w:rPr>
          <w:b/>
          <w:sz w:val="22"/>
          <w:szCs w:val="22"/>
        </w:rPr>
        <w:t>ПОРЯДОК ПРИЁМА УСЛУГ И РАСЧЕТЫ ЗА ЭЛЕКТРИЧЕСКУЮ ЭНЕРГИЮ</w:t>
      </w:r>
    </w:p>
    <w:p w:rsidR="00C23B1C" w:rsidRPr="00C23B1C" w:rsidRDefault="00C23B1C" w:rsidP="00C23B1C">
      <w:pPr>
        <w:pStyle w:val="a3"/>
        <w:jc w:val="both"/>
        <w:rPr>
          <w:b/>
          <w:sz w:val="22"/>
          <w:szCs w:val="22"/>
        </w:rPr>
      </w:pPr>
    </w:p>
    <w:p w:rsidR="000A7841" w:rsidRPr="005C59AF" w:rsidRDefault="000A7841" w:rsidP="000A7841">
      <w:pPr>
        <w:jc w:val="both"/>
        <w:rPr>
          <w:sz w:val="22"/>
          <w:szCs w:val="22"/>
        </w:rPr>
      </w:pPr>
      <w:r w:rsidRPr="00A4659E">
        <w:rPr>
          <w:sz w:val="22"/>
          <w:szCs w:val="22"/>
        </w:rPr>
        <w:t xml:space="preserve">4.1 </w:t>
      </w:r>
      <w:r>
        <w:rPr>
          <w:sz w:val="22"/>
          <w:szCs w:val="22"/>
        </w:rPr>
        <w:t>Потребитель надлежащим образом ведёт и хранит контрольный журнал по снятию показаний средств измерений (приборов учета).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4.2 Поставщик контролирует правильность снятия Потребителем показаний с приборов учета и достоверность предоставленных данных.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4.3. Показания приборов учета электрической энергии снимаются и передаются Потребителем Поставщику в последний рабочий день текущего месяца.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4.4. Оплата за электрическую энергию производится в течение 5 банковских дней со дня предоставления Поставщиком счета и счета-фактуры (акта оказанных услуг) по тарифам, утвержденным в установленном порядке.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Годовая цена Контракта  на </w:t>
      </w:r>
      <w:r w:rsidR="00E051E4">
        <w:rPr>
          <w:sz w:val="22"/>
          <w:szCs w:val="22"/>
        </w:rPr>
        <w:t>_____</w:t>
      </w:r>
      <w:r>
        <w:rPr>
          <w:sz w:val="22"/>
          <w:szCs w:val="22"/>
        </w:rPr>
        <w:t xml:space="preserve"> год составляет  </w:t>
      </w:r>
      <w:r w:rsidR="00E051E4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Окончательная цена Контракта определяется по тарифам на электрическую энергию, сложившимся в течение текущего года, и фактическому объему полученной электрической энергии.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Все изменения и/или дополнения к Контракту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осуществляются путём подписания Сторонами дополнительных соглашений, являющихся неотъемлемой частью.</w:t>
      </w:r>
    </w:p>
    <w:p w:rsidR="00C23B1C" w:rsidRDefault="00C23B1C" w:rsidP="000A7841">
      <w:pPr>
        <w:jc w:val="both"/>
        <w:rPr>
          <w:sz w:val="22"/>
          <w:szCs w:val="22"/>
        </w:rPr>
      </w:pPr>
    </w:p>
    <w:p w:rsidR="000A7841" w:rsidRPr="00C23B1C" w:rsidRDefault="000A7841" w:rsidP="00C23B1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23B1C">
        <w:rPr>
          <w:b/>
          <w:sz w:val="22"/>
          <w:szCs w:val="22"/>
        </w:rPr>
        <w:t>ОТВЕТСТВЕННОСТЬ СТОРОН</w:t>
      </w:r>
    </w:p>
    <w:p w:rsidR="00C23B1C" w:rsidRPr="00C23B1C" w:rsidRDefault="00C23B1C" w:rsidP="00C23B1C">
      <w:pPr>
        <w:pStyle w:val="a3"/>
        <w:jc w:val="both"/>
        <w:rPr>
          <w:b/>
          <w:sz w:val="22"/>
          <w:szCs w:val="22"/>
        </w:rPr>
      </w:pP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E051E4">
        <w:rPr>
          <w:sz w:val="22"/>
          <w:szCs w:val="22"/>
        </w:rPr>
        <w:t>. З</w:t>
      </w:r>
      <w:r>
        <w:rPr>
          <w:sz w:val="22"/>
          <w:szCs w:val="22"/>
        </w:rPr>
        <w:t>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Федерации. Стороны освобождаются от ответственности за частичное или полное неисполнение обязательств по настоящему Контракту, если неисполнение явило</w:t>
      </w:r>
      <w:r w:rsidR="00E051E4">
        <w:rPr>
          <w:sz w:val="22"/>
          <w:szCs w:val="22"/>
        </w:rPr>
        <w:t>сь следствием природных явлений</w:t>
      </w:r>
      <w:r>
        <w:rPr>
          <w:sz w:val="22"/>
          <w:szCs w:val="22"/>
        </w:rPr>
        <w:t>, действия внешних объективных факторов и прочих обстоятельств непреодолимой силы, за которое Стороны не отвечают и предотвратить последствия которых они не имеют возможности.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5.2. При возникновении обстоятельств непреодолимой силы Поставщик/Потребитель должен незамедлительно направить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5.3. В случае просрочки исполнения Потребителем обязательства, предусмотренного Контрактом, Поставщик вправе потребовать уплату неустойки (штрафа, пеней).</w:t>
      </w:r>
      <w:r w:rsidR="00E051E4">
        <w:rPr>
          <w:sz w:val="22"/>
          <w:szCs w:val="22"/>
        </w:rPr>
        <w:t xml:space="preserve"> </w:t>
      </w:r>
      <w:r>
        <w:rPr>
          <w:sz w:val="22"/>
          <w:szCs w:val="22"/>
        </w:rPr>
        <w:t>Неустойка (штраф, пени) начисляются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обязательств. Размер неустойки (штрафа, пеней) устанавливается в размере одной трёхсотой действующей на день уплаты неустойки (штрафа, пени)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ставки рефинансирования Центрального банка Российской Федерации. Потребитель освобождается от уплаты неустойки, если докажет что просрочка исполнения указанного обязательства произошла вследствие непреодолимой силы или по вине другой стороны.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 случае просрочки исполнения Поставщиком обязательства, предусмотренного Контрактом, Потребитель вправе потребовать уплату неустойки (штрафа, пени). Неустойка  (штраф, пени) начисляется за каждый день просрочки исполнения обязательства, предусмотренного Контрактом, </w:t>
      </w:r>
      <w:r>
        <w:rPr>
          <w:sz w:val="22"/>
          <w:szCs w:val="22"/>
        </w:rPr>
        <w:lastRenderedPageBreak/>
        <w:t xml:space="preserve">начиная со дня, следующего после дня истечения установленного Контрактом срока исполнения обязательства. Размер неустойки (штрафа, пени) устанавливается в размере одной трёхсотой действующей на день уплаты неустойки (штрафа, пени </w:t>
      </w:r>
      <w:proofErr w:type="gramStart"/>
      <w:r>
        <w:rPr>
          <w:sz w:val="22"/>
          <w:szCs w:val="22"/>
        </w:rPr>
        <w:t>)с</w:t>
      </w:r>
      <w:proofErr w:type="gramEnd"/>
      <w:r>
        <w:rPr>
          <w:sz w:val="22"/>
          <w:szCs w:val="22"/>
        </w:rPr>
        <w:t>тавки рефинансирования Центрального банка Российской Федерации.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Потребителя.</w:t>
      </w:r>
    </w:p>
    <w:p w:rsidR="00C23B1C" w:rsidRDefault="00C23B1C" w:rsidP="000A7841">
      <w:pPr>
        <w:jc w:val="both"/>
        <w:rPr>
          <w:sz w:val="22"/>
          <w:szCs w:val="22"/>
        </w:rPr>
      </w:pPr>
    </w:p>
    <w:p w:rsidR="000A7841" w:rsidRPr="00C23B1C" w:rsidRDefault="000A7841" w:rsidP="00C23B1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23B1C">
        <w:rPr>
          <w:b/>
          <w:sz w:val="22"/>
          <w:szCs w:val="22"/>
        </w:rPr>
        <w:t>ПОРЯДОК РАЗРЕШЕНИЯ СПОРОВ</w:t>
      </w:r>
    </w:p>
    <w:p w:rsidR="00C23B1C" w:rsidRPr="00C23B1C" w:rsidRDefault="00C23B1C" w:rsidP="00C23B1C">
      <w:pPr>
        <w:pStyle w:val="a3"/>
        <w:jc w:val="both"/>
        <w:rPr>
          <w:b/>
          <w:sz w:val="22"/>
          <w:szCs w:val="22"/>
        </w:rPr>
      </w:pPr>
    </w:p>
    <w:p w:rsidR="000A7841" w:rsidRDefault="000A7841" w:rsidP="000A7841">
      <w:pPr>
        <w:jc w:val="both"/>
        <w:rPr>
          <w:sz w:val="22"/>
          <w:szCs w:val="22"/>
        </w:rPr>
      </w:pPr>
      <w:r w:rsidRPr="003C6917">
        <w:rPr>
          <w:sz w:val="22"/>
          <w:szCs w:val="22"/>
        </w:rPr>
        <w:t>6.1 Стороны обязуются прилагать все усилия к разрешению всех разногласий, во</w:t>
      </w:r>
      <w:r>
        <w:rPr>
          <w:sz w:val="22"/>
          <w:szCs w:val="22"/>
        </w:rPr>
        <w:t>зникающих между ними по Контракту, путём переговоров.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6.2 Контракт, может быть, расторгнут по соглашению Сторон или по решению суда по основаниям, предусмотренным гражданским законодательством.</w:t>
      </w:r>
    </w:p>
    <w:p w:rsidR="00C23B1C" w:rsidRDefault="00C23B1C" w:rsidP="000A7841">
      <w:pPr>
        <w:jc w:val="both"/>
        <w:rPr>
          <w:sz w:val="22"/>
          <w:szCs w:val="22"/>
        </w:rPr>
      </w:pPr>
    </w:p>
    <w:p w:rsidR="000A7841" w:rsidRPr="00C23B1C" w:rsidRDefault="000A7841" w:rsidP="00C23B1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23B1C">
        <w:rPr>
          <w:b/>
          <w:sz w:val="22"/>
          <w:szCs w:val="22"/>
        </w:rPr>
        <w:t>СРОКИ</w:t>
      </w:r>
    </w:p>
    <w:p w:rsidR="00C23B1C" w:rsidRPr="00C23B1C" w:rsidRDefault="00C23B1C" w:rsidP="00C23B1C">
      <w:pPr>
        <w:pStyle w:val="a3"/>
        <w:jc w:val="both"/>
        <w:rPr>
          <w:b/>
          <w:sz w:val="22"/>
          <w:szCs w:val="22"/>
        </w:rPr>
      </w:pP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7.1 Контра</w:t>
      </w:r>
      <w:proofErr w:type="gramStart"/>
      <w:r>
        <w:rPr>
          <w:sz w:val="22"/>
          <w:szCs w:val="22"/>
        </w:rPr>
        <w:t>кт вст</w:t>
      </w:r>
      <w:proofErr w:type="gramEnd"/>
      <w:r>
        <w:rPr>
          <w:sz w:val="22"/>
          <w:szCs w:val="22"/>
        </w:rPr>
        <w:t xml:space="preserve">упает в силу с момента подписания и действует по </w:t>
      </w:r>
      <w:r w:rsidR="00C23BD1">
        <w:rPr>
          <w:sz w:val="22"/>
          <w:szCs w:val="22"/>
        </w:rPr>
        <w:t>__ ______ 20__</w:t>
      </w:r>
      <w:r>
        <w:rPr>
          <w:sz w:val="22"/>
          <w:szCs w:val="22"/>
        </w:rPr>
        <w:t xml:space="preserve"> года.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Условия Контракта применяются к отношениям, возникшим с </w:t>
      </w:r>
      <w:r w:rsidR="00C23BD1">
        <w:rPr>
          <w:sz w:val="22"/>
          <w:szCs w:val="22"/>
        </w:rPr>
        <w:t>__ _______ 20__</w:t>
      </w:r>
      <w:r>
        <w:rPr>
          <w:sz w:val="22"/>
          <w:szCs w:val="22"/>
        </w:rPr>
        <w:t xml:space="preserve"> года.</w:t>
      </w:r>
    </w:p>
    <w:p w:rsidR="000A7841" w:rsidRDefault="000A7841" w:rsidP="000A7841">
      <w:pPr>
        <w:jc w:val="both"/>
        <w:rPr>
          <w:sz w:val="22"/>
          <w:szCs w:val="22"/>
        </w:rPr>
      </w:pPr>
    </w:p>
    <w:p w:rsidR="000A7841" w:rsidRPr="00C23B1C" w:rsidRDefault="000A7841" w:rsidP="00C23B1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23B1C">
        <w:rPr>
          <w:b/>
          <w:sz w:val="22"/>
          <w:szCs w:val="22"/>
        </w:rPr>
        <w:t>ПРОЧИЕ УСЛОВИЯ</w:t>
      </w:r>
    </w:p>
    <w:p w:rsidR="00C23B1C" w:rsidRPr="00C23B1C" w:rsidRDefault="00C23B1C" w:rsidP="00C23B1C">
      <w:pPr>
        <w:pStyle w:val="a3"/>
        <w:jc w:val="both"/>
        <w:rPr>
          <w:b/>
          <w:sz w:val="22"/>
          <w:szCs w:val="22"/>
        </w:rPr>
      </w:pP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8.1. Контракт регулируется законодательством Российской Федерации.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8.2. Все изменения и/или дополнение к Контракту осуществляются путём подписания Сторонами дополнительных соглашений, являющихся его неотъемлемой частью.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8.3. Любое уведомление, которое  в соответствии с Контрактом одна Сторона направляет другой, высылается с обязательным подтверждением получения в виде письма или факса по адресу другой Стороны, указанному ниже.</w:t>
      </w:r>
    </w:p>
    <w:p w:rsidR="000A7841" w:rsidRPr="003E2E33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Стороны заключили </w:t>
      </w:r>
      <w:r w:rsidR="00EC2834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в двух подлинных и имеющих равную юридическую силу экземплярах – по одному для каждой из Сторон.</w:t>
      </w:r>
    </w:p>
    <w:p w:rsidR="000A7841" w:rsidRDefault="000A7841" w:rsidP="000A7841">
      <w:pPr>
        <w:jc w:val="both"/>
        <w:rPr>
          <w:sz w:val="22"/>
          <w:szCs w:val="22"/>
        </w:rPr>
      </w:pPr>
    </w:p>
    <w:p w:rsidR="000A7841" w:rsidRPr="00C23B1C" w:rsidRDefault="000A7841" w:rsidP="00C23B1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23B1C">
        <w:rPr>
          <w:b/>
          <w:sz w:val="22"/>
          <w:szCs w:val="22"/>
        </w:rPr>
        <w:t>ПЕРЕЧЕНЬ ПРИЛОЖЕНИЙ</w:t>
      </w:r>
    </w:p>
    <w:p w:rsidR="00C23B1C" w:rsidRPr="00C23B1C" w:rsidRDefault="00C23B1C" w:rsidP="00C23B1C">
      <w:pPr>
        <w:pStyle w:val="a3"/>
        <w:jc w:val="both"/>
        <w:rPr>
          <w:b/>
          <w:sz w:val="22"/>
          <w:szCs w:val="22"/>
        </w:rPr>
      </w:pP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9.1 Перечисленные ниже документы являются неотъемлемой частью Контракта:</w:t>
      </w:r>
    </w:p>
    <w:p w:rsidR="000A7841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Приложение к Контракту на предоставление услуг по электроснабжению, с плановой разбивкой потребления электрической энергии с </w:t>
      </w:r>
      <w:r w:rsidR="00EC2834">
        <w:rPr>
          <w:sz w:val="22"/>
          <w:szCs w:val="22"/>
        </w:rPr>
        <w:t>__ _________ 20__ г.</w:t>
      </w:r>
      <w:r>
        <w:rPr>
          <w:sz w:val="22"/>
          <w:szCs w:val="22"/>
        </w:rPr>
        <w:t xml:space="preserve"> по </w:t>
      </w:r>
      <w:r w:rsidR="00EC2834">
        <w:rPr>
          <w:sz w:val="22"/>
          <w:szCs w:val="22"/>
        </w:rPr>
        <w:t>__ __________ 20__ г.</w:t>
      </w:r>
    </w:p>
    <w:p w:rsidR="000A7841" w:rsidRPr="0059743C" w:rsidRDefault="000A7841" w:rsidP="000A7841">
      <w:pPr>
        <w:jc w:val="both"/>
        <w:rPr>
          <w:sz w:val="22"/>
          <w:szCs w:val="22"/>
        </w:rPr>
      </w:pPr>
      <w:r>
        <w:rPr>
          <w:sz w:val="22"/>
          <w:szCs w:val="22"/>
        </w:rPr>
        <w:t>-Приложение копии приказа Региональной службы по тарифам и ценообразованию Забайкальского края.</w:t>
      </w:r>
    </w:p>
    <w:p w:rsidR="000A7841" w:rsidRPr="00DE567D" w:rsidRDefault="000A7841" w:rsidP="000A7841">
      <w:pPr>
        <w:jc w:val="both"/>
      </w:pPr>
    </w:p>
    <w:p w:rsidR="000A7841" w:rsidRDefault="000A7841" w:rsidP="00202A8E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202A8E">
        <w:rPr>
          <w:b/>
          <w:sz w:val="22"/>
          <w:szCs w:val="22"/>
        </w:rPr>
        <w:t>АДРЕСА И РЕКВИЗИТЫ СТОРОН</w:t>
      </w:r>
      <w:r w:rsidRPr="00202A8E">
        <w:rPr>
          <w:b/>
          <w:sz w:val="20"/>
          <w:szCs w:val="20"/>
        </w:rPr>
        <w:t>:</w:t>
      </w:r>
    </w:p>
    <w:p w:rsidR="00202A8E" w:rsidRDefault="00202A8E" w:rsidP="00202A8E">
      <w:pPr>
        <w:jc w:val="center"/>
        <w:rPr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Y="88"/>
        <w:tblW w:w="0" w:type="auto"/>
        <w:tblLook w:val="04A0"/>
      </w:tblPr>
      <w:tblGrid>
        <w:gridCol w:w="4785"/>
        <w:gridCol w:w="4786"/>
      </w:tblGrid>
      <w:tr w:rsidR="00E3399B" w:rsidTr="00E3399B">
        <w:tc>
          <w:tcPr>
            <w:tcW w:w="4785" w:type="dxa"/>
          </w:tcPr>
          <w:p w:rsidR="00E3399B" w:rsidRDefault="00E3399B" w:rsidP="00E3399B">
            <w:pPr>
              <w:rPr>
                <w:b/>
                <w:sz w:val="20"/>
                <w:szCs w:val="20"/>
              </w:rPr>
            </w:pPr>
            <w:r>
              <w:t>Поставщик</w:t>
            </w:r>
          </w:p>
        </w:tc>
        <w:tc>
          <w:tcPr>
            <w:tcW w:w="4786" w:type="dxa"/>
          </w:tcPr>
          <w:p w:rsidR="00E3399B" w:rsidRDefault="00E3399B" w:rsidP="00E3399B">
            <w:pPr>
              <w:rPr>
                <w:b/>
                <w:sz w:val="20"/>
                <w:szCs w:val="20"/>
              </w:rPr>
            </w:pPr>
            <w:r w:rsidRPr="00FF4333">
              <w:t>Потребитель</w:t>
            </w:r>
          </w:p>
        </w:tc>
      </w:tr>
      <w:tr w:rsidR="00E3399B" w:rsidTr="00E3399B">
        <w:tc>
          <w:tcPr>
            <w:tcW w:w="4785" w:type="dxa"/>
          </w:tcPr>
          <w:p w:rsidR="00E3399B" w:rsidRDefault="00E3399B" w:rsidP="00E33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 с ограниченной ответственностью «Коммунальник»</w:t>
            </w:r>
          </w:p>
          <w:p w:rsidR="00E3399B" w:rsidRDefault="00E3399B" w:rsidP="00E33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673820, Забайкальский край, Тунгиро-Олёкминский район, с. Тупик, ул. Нагорная, 43.</w:t>
            </w:r>
          </w:p>
          <w:p w:rsidR="00E3399B" w:rsidRDefault="00E3399B" w:rsidP="00E3399B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40702810008240006414</w:t>
            </w:r>
          </w:p>
          <w:p w:rsidR="00E3399B" w:rsidRDefault="00E3399B" w:rsidP="00E3399B">
            <w:r>
              <w:t>филиал № 5440 ВТБ  (ПАО)г</w:t>
            </w:r>
            <w:proofErr w:type="gramStart"/>
            <w:r>
              <w:t>.Н</w:t>
            </w:r>
            <w:proofErr w:type="gramEnd"/>
            <w:r>
              <w:t>овосибирск</w:t>
            </w:r>
          </w:p>
          <w:p w:rsidR="00E3399B" w:rsidRDefault="00E3399B" w:rsidP="00E3399B">
            <w:r>
              <w:t xml:space="preserve">К/с 30101810450040000719       </w:t>
            </w:r>
          </w:p>
          <w:p w:rsidR="00E3399B" w:rsidRDefault="00E3399B" w:rsidP="00E3399B">
            <w:r>
              <w:t xml:space="preserve">В </w:t>
            </w:r>
            <w:proofErr w:type="gramStart"/>
            <w:r>
              <w:t>Сибирском</w:t>
            </w:r>
            <w:proofErr w:type="gramEnd"/>
            <w:r>
              <w:t xml:space="preserve"> ГУ Банка России  </w:t>
            </w:r>
          </w:p>
          <w:p w:rsidR="00E3399B" w:rsidRDefault="00E3399B" w:rsidP="00E3399B">
            <w:r>
              <w:t xml:space="preserve">КПП 752001001 БИК 045004719   </w:t>
            </w:r>
          </w:p>
          <w:p w:rsidR="00E3399B" w:rsidRDefault="00E3399B" w:rsidP="00E3399B">
            <w:pPr>
              <w:rPr>
                <w:b/>
                <w:sz w:val="20"/>
                <w:szCs w:val="20"/>
              </w:rPr>
            </w:pPr>
            <w:r>
              <w:t xml:space="preserve">ИНН7520000828                                  </w:t>
            </w:r>
          </w:p>
        </w:tc>
        <w:tc>
          <w:tcPr>
            <w:tcW w:w="4786" w:type="dxa"/>
          </w:tcPr>
          <w:p w:rsidR="00E3399B" w:rsidRDefault="00E3399B" w:rsidP="00E339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7841" w:rsidRDefault="000A7841" w:rsidP="000A78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Подписи сторон</w:t>
      </w:r>
    </w:p>
    <w:tbl>
      <w:tblPr>
        <w:tblStyle w:val="a4"/>
        <w:tblpPr w:leftFromText="180" w:rightFromText="180" w:vertAnchor="text" w:horzAnchor="margin" w:tblpY="162"/>
        <w:tblW w:w="0" w:type="auto"/>
        <w:tblLook w:val="04A0"/>
      </w:tblPr>
      <w:tblGrid>
        <w:gridCol w:w="4785"/>
        <w:gridCol w:w="4786"/>
      </w:tblGrid>
      <w:tr w:rsidR="003C16DD" w:rsidTr="003C16DD">
        <w:trPr>
          <w:trHeight w:val="1270"/>
        </w:trPr>
        <w:tc>
          <w:tcPr>
            <w:tcW w:w="4785" w:type="dxa"/>
          </w:tcPr>
          <w:p w:rsidR="003C16DD" w:rsidRDefault="003C16DD" w:rsidP="003C16DD"/>
          <w:p w:rsidR="003C16DD" w:rsidRDefault="003C16DD" w:rsidP="003C16DD">
            <w:r>
              <w:t xml:space="preserve">Генеральный директор                                             </w:t>
            </w:r>
          </w:p>
          <w:p w:rsidR="003C16DD" w:rsidRDefault="003C16DD" w:rsidP="003C16DD">
            <w:r>
              <w:t>ООО «Коммунальник»</w:t>
            </w:r>
          </w:p>
          <w:p w:rsidR="003C16DD" w:rsidRDefault="003C16DD" w:rsidP="003C16DD">
            <w:r>
              <w:t xml:space="preserve">_________________ Н.Н. Ефанов                  </w:t>
            </w:r>
          </w:p>
          <w:p w:rsidR="003C16DD" w:rsidRDefault="003C16DD" w:rsidP="003C16DD"/>
        </w:tc>
        <w:tc>
          <w:tcPr>
            <w:tcW w:w="4786" w:type="dxa"/>
          </w:tcPr>
          <w:p w:rsidR="003C16DD" w:rsidRDefault="003C16DD" w:rsidP="003C16DD"/>
          <w:p w:rsidR="003C16DD" w:rsidRDefault="003C16DD" w:rsidP="003C16DD"/>
          <w:p w:rsidR="003C16DD" w:rsidRDefault="003C16DD" w:rsidP="003C16DD"/>
          <w:p w:rsidR="003C16DD" w:rsidRDefault="003C16DD" w:rsidP="003C16DD">
            <w:r>
              <w:t>___________________ /_______________/</w:t>
            </w:r>
          </w:p>
        </w:tc>
      </w:tr>
    </w:tbl>
    <w:p w:rsidR="00FD2E07" w:rsidRDefault="00FD2E07" w:rsidP="003C16DD"/>
    <w:sectPr w:rsidR="00FD2E07" w:rsidSect="00D0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1CCF"/>
    <w:multiLevelType w:val="hybridMultilevel"/>
    <w:tmpl w:val="69A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841"/>
    <w:rsid w:val="0000118A"/>
    <w:rsid w:val="000100A8"/>
    <w:rsid w:val="0005281E"/>
    <w:rsid w:val="00054488"/>
    <w:rsid w:val="0005581F"/>
    <w:rsid w:val="00073292"/>
    <w:rsid w:val="000A0C7A"/>
    <w:rsid w:val="000A330E"/>
    <w:rsid w:val="000A7841"/>
    <w:rsid w:val="000B1E10"/>
    <w:rsid w:val="000C1F3E"/>
    <w:rsid w:val="000F0386"/>
    <w:rsid w:val="00122DB9"/>
    <w:rsid w:val="00140926"/>
    <w:rsid w:val="00152F10"/>
    <w:rsid w:val="00171B57"/>
    <w:rsid w:val="001824D4"/>
    <w:rsid w:val="00192E24"/>
    <w:rsid w:val="001956BA"/>
    <w:rsid w:val="001A3E40"/>
    <w:rsid w:val="001A6CBA"/>
    <w:rsid w:val="001C304F"/>
    <w:rsid w:val="001D5516"/>
    <w:rsid w:val="001E0993"/>
    <w:rsid w:val="00202A8E"/>
    <w:rsid w:val="0021102B"/>
    <w:rsid w:val="00216BDA"/>
    <w:rsid w:val="00223136"/>
    <w:rsid w:val="00261D15"/>
    <w:rsid w:val="00264C4D"/>
    <w:rsid w:val="002726DC"/>
    <w:rsid w:val="00276823"/>
    <w:rsid w:val="0028438F"/>
    <w:rsid w:val="002B4B3E"/>
    <w:rsid w:val="002D0F76"/>
    <w:rsid w:val="002D2D07"/>
    <w:rsid w:val="002D4062"/>
    <w:rsid w:val="002D5861"/>
    <w:rsid w:val="002E5921"/>
    <w:rsid w:val="00304193"/>
    <w:rsid w:val="00316A80"/>
    <w:rsid w:val="00322BDB"/>
    <w:rsid w:val="00335D42"/>
    <w:rsid w:val="00361376"/>
    <w:rsid w:val="00362C0C"/>
    <w:rsid w:val="0038177D"/>
    <w:rsid w:val="00386F7A"/>
    <w:rsid w:val="0038715A"/>
    <w:rsid w:val="003B50CB"/>
    <w:rsid w:val="003C0541"/>
    <w:rsid w:val="003C16DD"/>
    <w:rsid w:val="003D673B"/>
    <w:rsid w:val="003E19A2"/>
    <w:rsid w:val="003E5A8F"/>
    <w:rsid w:val="003F35E6"/>
    <w:rsid w:val="003F7241"/>
    <w:rsid w:val="004049FA"/>
    <w:rsid w:val="00413D75"/>
    <w:rsid w:val="004428CF"/>
    <w:rsid w:val="00443363"/>
    <w:rsid w:val="00475CDE"/>
    <w:rsid w:val="00477BB2"/>
    <w:rsid w:val="00491B36"/>
    <w:rsid w:val="00496C89"/>
    <w:rsid w:val="004B6ED8"/>
    <w:rsid w:val="004C2942"/>
    <w:rsid w:val="004C2A99"/>
    <w:rsid w:val="004C5ED4"/>
    <w:rsid w:val="00502009"/>
    <w:rsid w:val="00554AF5"/>
    <w:rsid w:val="00557E36"/>
    <w:rsid w:val="00564276"/>
    <w:rsid w:val="005710D1"/>
    <w:rsid w:val="005712DA"/>
    <w:rsid w:val="005E6C2F"/>
    <w:rsid w:val="005F1005"/>
    <w:rsid w:val="006333C3"/>
    <w:rsid w:val="006E5C93"/>
    <w:rsid w:val="00700AB0"/>
    <w:rsid w:val="007152D9"/>
    <w:rsid w:val="00720DA4"/>
    <w:rsid w:val="00786571"/>
    <w:rsid w:val="0079088F"/>
    <w:rsid w:val="007A293E"/>
    <w:rsid w:val="007B30B8"/>
    <w:rsid w:val="007D78DF"/>
    <w:rsid w:val="007E135B"/>
    <w:rsid w:val="00805453"/>
    <w:rsid w:val="008059F3"/>
    <w:rsid w:val="00806444"/>
    <w:rsid w:val="008101B1"/>
    <w:rsid w:val="0081477D"/>
    <w:rsid w:val="0083262D"/>
    <w:rsid w:val="0088001E"/>
    <w:rsid w:val="00891497"/>
    <w:rsid w:val="008B32A0"/>
    <w:rsid w:val="008F556D"/>
    <w:rsid w:val="009005B8"/>
    <w:rsid w:val="00905B6A"/>
    <w:rsid w:val="0090757D"/>
    <w:rsid w:val="009243BA"/>
    <w:rsid w:val="00954984"/>
    <w:rsid w:val="009558B0"/>
    <w:rsid w:val="00983E0D"/>
    <w:rsid w:val="00985374"/>
    <w:rsid w:val="009D1EA9"/>
    <w:rsid w:val="009F4BA8"/>
    <w:rsid w:val="00A13CE2"/>
    <w:rsid w:val="00A14B45"/>
    <w:rsid w:val="00A2257D"/>
    <w:rsid w:val="00A262A8"/>
    <w:rsid w:val="00A26C40"/>
    <w:rsid w:val="00A3637A"/>
    <w:rsid w:val="00A36D95"/>
    <w:rsid w:val="00A4348E"/>
    <w:rsid w:val="00A645C7"/>
    <w:rsid w:val="00A71590"/>
    <w:rsid w:val="00A776CB"/>
    <w:rsid w:val="00A85C86"/>
    <w:rsid w:val="00A96BDE"/>
    <w:rsid w:val="00A96C86"/>
    <w:rsid w:val="00AB4FB5"/>
    <w:rsid w:val="00AC39DF"/>
    <w:rsid w:val="00B0228E"/>
    <w:rsid w:val="00B05A93"/>
    <w:rsid w:val="00B27AE9"/>
    <w:rsid w:val="00B330D5"/>
    <w:rsid w:val="00B3496F"/>
    <w:rsid w:val="00B41795"/>
    <w:rsid w:val="00B43D91"/>
    <w:rsid w:val="00B51A21"/>
    <w:rsid w:val="00B55FF6"/>
    <w:rsid w:val="00B75669"/>
    <w:rsid w:val="00B847B0"/>
    <w:rsid w:val="00B92889"/>
    <w:rsid w:val="00BA0465"/>
    <w:rsid w:val="00BA5A60"/>
    <w:rsid w:val="00BB2D6E"/>
    <w:rsid w:val="00BF1298"/>
    <w:rsid w:val="00BF1771"/>
    <w:rsid w:val="00C23B1C"/>
    <w:rsid w:val="00C23BD1"/>
    <w:rsid w:val="00C37C8D"/>
    <w:rsid w:val="00C37F29"/>
    <w:rsid w:val="00C525D6"/>
    <w:rsid w:val="00C55C89"/>
    <w:rsid w:val="00C6378E"/>
    <w:rsid w:val="00C6380E"/>
    <w:rsid w:val="00C7273F"/>
    <w:rsid w:val="00C7731F"/>
    <w:rsid w:val="00CB3E8B"/>
    <w:rsid w:val="00D0725D"/>
    <w:rsid w:val="00D116C4"/>
    <w:rsid w:val="00D22705"/>
    <w:rsid w:val="00D42083"/>
    <w:rsid w:val="00D43EBD"/>
    <w:rsid w:val="00D66F19"/>
    <w:rsid w:val="00D934CE"/>
    <w:rsid w:val="00DB6256"/>
    <w:rsid w:val="00DC3E98"/>
    <w:rsid w:val="00DE3473"/>
    <w:rsid w:val="00E034A8"/>
    <w:rsid w:val="00E051E4"/>
    <w:rsid w:val="00E20677"/>
    <w:rsid w:val="00E3071C"/>
    <w:rsid w:val="00E3399B"/>
    <w:rsid w:val="00E43D2F"/>
    <w:rsid w:val="00E60A6E"/>
    <w:rsid w:val="00E66EA3"/>
    <w:rsid w:val="00EA6BF4"/>
    <w:rsid w:val="00EC1AD6"/>
    <w:rsid w:val="00EC2834"/>
    <w:rsid w:val="00EC7485"/>
    <w:rsid w:val="00ED5951"/>
    <w:rsid w:val="00F234F4"/>
    <w:rsid w:val="00F40A01"/>
    <w:rsid w:val="00F5588E"/>
    <w:rsid w:val="00F55EBF"/>
    <w:rsid w:val="00FB3336"/>
    <w:rsid w:val="00FD2E07"/>
    <w:rsid w:val="00FE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1C"/>
    <w:pPr>
      <w:ind w:left="720"/>
      <w:contextualSpacing/>
    </w:pPr>
  </w:style>
  <w:style w:type="table" w:styleId="a4">
    <w:name w:val="Table Grid"/>
    <w:basedOn w:val="a1"/>
    <w:uiPriority w:val="59"/>
    <w:rsid w:val="0020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2020-04-14T01:04:00Z</dcterms:created>
  <dcterms:modified xsi:type="dcterms:W3CDTF">2020-04-14T01:22:00Z</dcterms:modified>
</cp:coreProperties>
</file>